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27" w:rsidRPr="00B96527" w:rsidRDefault="00B96527" w:rsidP="00B96527">
      <w:pPr>
        <w:shd w:val="clear" w:color="auto" w:fill="F8F8F8"/>
        <w:spacing w:before="60" w:after="84" w:line="240" w:lineRule="auto"/>
        <w:outlineLvl w:val="0"/>
        <w:rPr>
          <w:rFonts w:ascii="Georgia" w:eastAsia="Times New Roman" w:hAnsi="Georgia" w:cs="Times New Roman"/>
          <w:b/>
          <w:bCs/>
          <w:color w:val="000000"/>
          <w:kern w:val="36"/>
          <w:sz w:val="60"/>
          <w:szCs w:val="60"/>
        </w:rPr>
      </w:pPr>
      <w:r w:rsidRPr="00B96527">
        <w:rPr>
          <w:rFonts w:ascii="Georgia" w:eastAsia="Times New Roman" w:hAnsi="Georgia" w:cs="Times New Roman"/>
          <w:b/>
          <w:bCs/>
          <w:color w:val="000000"/>
          <w:kern w:val="36"/>
          <w:sz w:val="60"/>
          <w:szCs w:val="60"/>
        </w:rPr>
        <w:t>Test-</w:t>
      </w:r>
      <w:bookmarkStart w:id="0" w:name="_GoBack"/>
      <w:bookmarkEnd w:id="0"/>
      <w:r w:rsidRPr="00B96527">
        <w:rPr>
          <w:rFonts w:ascii="Georgia" w:eastAsia="Times New Roman" w:hAnsi="Georgia" w:cs="Times New Roman"/>
          <w:b/>
          <w:bCs/>
          <w:color w:val="000000"/>
          <w:kern w:val="36"/>
          <w:sz w:val="60"/>
          <w:szCs w:val="60"/>
        </w:rPr>
        <w:t>Drive Your Retirement</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 xml:space="preserve">Bev </w:t>
      </w:r>
      <w:proofErr w:type="spellStart"/>
      <w:r w:rsidRPr="00B96527">
        <w:rPr>
          <w:rFonts w:eastAsia="Times New Roman" w:cstheme="minorHAnsi"/>
          <w:sz w:val="26"/>
          <w:szCs w:val="26"/>
        </w:rPr>
        <w:t>Bachel</w:t>
      </w:r>
      <w:proofErr w:type="spellEnd"/>
      <w:r w:rsidRPr="00B96527">
        <w:rPr>
          <w:rFonts w:eastAsia="Times New Roman" w:cstheme="minorHAnsi"/>
          <w:sz w:val="26"/>
          <w:szCs w:val="26"/>
        </w:rPr>
        <w:t xml:space="preserve">, 62, is trying retirement on for size. For years, </w:t>
      </w:r>
      <w:proofErr w:type="spellStart"/>
      <w:r w:rsidRPr="00B96527">
        <w:rPr>
          <w:rFonts w:eastAsia="Times New Roman" w:cstheme="minorHAnsi"/>
          <w:sz w:val="26"/>
          <w:szCs w:val="26"/>
        </w:rPr>
        <w:t>Bachel</w:t>
      </w:r>
      <w:proofErr w:type="spellEnd"/>
      <w:r w:rsidRPr="00B96527">
        <w:rPr>
          <w:rFonts w:eastAsia="Times New Roman" w:cstheme="minorHAnsi"/>
          <w:sz w:val="26"/>
          <w:szCs w:val="26"/>
        </w:rPr>
        <w:t>, a freelance communications professional in Minneapolis, took on highly demanding contract jobs that typically lasted more than a year. She put in long hours, often managed other writers and had to be available for on-site meetings.</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 xml:space="preserve"> “A friend of mine said that when you’re self-employed, you never really retire. You just wake up and realize all your clients are gone,” she says. “I thought, </w:t>
      </w:r>
      <w:proofErr w:type="gramStart"/>
      <w:r w:rsidRPr="00B96527">
        <w:rPr>
          <w:rFonts w:eastAsia="Times New Roman" w:cstheme="minorHAnsi"/>
          <w:sz w:val="26"/>
          <w:szCs w:val="26"/>
        </w:rPr>
        <w:t>Oh</w:t>
      </w:r>
      <w:proofErr w:type="gramEnd"/>
      <w:r w:rsidRPr="00B96527">
        <w:rPr>
          <w:rFonts w:eastAsia="Times New Roman" w:cstheme="minorHAnsi"/>
          <w:sz w:val="26"/>
          <w:szCs w:val="26"/>
        </w:rPr>
        <w:t xml:space="preserve"> my God, I need to exert control instead of experiencing a slow decline into nothing.”</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 xml:space="preserve">So, two years ago, </w:t>
      </w:r>
      <w:proofErr w:type="spellStart"/>
      <w:r w:rsidRPr="00B96527">
        <w:rPr>
          <w:rFonts w:eastAsia="Times New Roman" w:cstheme="minorHAnsi"/>
          <w:sz w:val="26"/>
          <w:szCs w:val="26"/>
        </w:rPr>
        <w:t>Bachel</w:t>
      </w:r>
      <w:proofErr w:type="spellEnd"/>
      <w:r w:rsidRPr="00B96527">
        <w:rPr>
          <w:rFonts w:eastAsia="Times New Roman" w:cstheme="minorHAnsi"/>
          <w:sz w:val="26"/>
          <w:szCs w:val="26"/>
        </w:rPr>
        <w:t xml:space="preserve"> decided to cut down on big projects, travel extensively—including lengthy trips to Panama during the Minnesota winters—and take on work that she could do anywhere, anytime.</w:t>
      </w:r>
    </w:p>
    <w:p w:rsidR="00B96527" w:rsidRPr="00B96527" w:rsidRDefault="00B96527" w:rsidP="00B96527">
      <w:pPr>
        <w:shd w:val="clear" w:color="auto" w:fill="F8F8F8"/>
        <w:spacing w:after="360" w:line="240" w:lineRule="auto"/>
        <w:rPr>
          <w:rFonts w:eastAsia="Times New Roman" w:cstheme="minorHAnsi"/>
          <w:caps/>
          <w:sz w:val="15"/>
          <w:szCs w:val="15"/>
        </w:rPr>
      </w:pPr>
      <w:r w:rsidRPr="00B96527">
        <w:rPr>
          <w:rFonts w:eastAsia="Times New Roman" w:cstheme="minorHAnsi"/>
          <w:sz w:val="26"/>
          <w:szCs w:val="26"/>
        </w:rPr>
        <w:t xml:space="preserve">She also watched her savings decrease instead of increase. “I have 40 years of ingrained patterns and being rewarded for saving versus spending,” she says. “Now I </w:t>
      </w:r>
      <w:proofErr w:type="gramStart"/>
      <w:r w:rsidRPr="00B96527">
        <w:rPr>
          <w:rFonts w:eastAsia="Times New Roman" w:cstheme="minorHAnsi"/>
          <w:sz w:val="26"/>
          <w:szCs w:val="26"/>
        </w:rPr>
        <w:t>have</w:t>
      </w:r>
      <w:proofErr w:type="gramEnd"/>
      <w:r w:rsidRPr="00B96527">
        <w:rPr>
          <w:rFonts w:eastAsia="Times New Roman" w:cstheme="minorHAnsi"/>
          <w:sz w:val="26"/>
          <w:szCs w:val="26"/>
        </w:rPr>
        <w:t xml:space="preserve"> to make a mental shift.”</w:t>
      </w:r>
    </w:p>
    <w:p w:rsidR="00B96527" w:rsidRPr="00B96527" w:rsidRDefault="00B96527" w:rsidP="00B96527">
      <w:pPr>
        <w:shd w:val="clear" w:color="auto" w:fill="F8F8F8"/>
        <w:spacing w:before="180" w:after="180" w:line="240" w:lineRule="auto"/>
        <w:outlineLvl w:val="1"/>
        <w:rPr>
          <w:rFonts w:eastAsia="Times New Roman" w:cstheme="minorHAnsi"/>
          <w:sz w:val="36"/>
          <w:szCs w:val="36"/>
        </w:rPr>
      </w:pPr>
      <w:r w:rsidRPr="00B96527">
        <w:rPr>
          <w:rFonts w:eastAsia="Times New Roman" w:cstheme="minorHAnsi"/>
          <w:sz w:val="36"/>
          <w:szCs w:val="36"/>
        </w:rPr>
        <w:t>How to do it right</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The idea of test-driving retirement—whether by cutting living expenses, staying for a few weeks at a potential retirement des</w:t>
      </w:r>
      <w:r w:rsidRPr="00B96527">
        <w:rPr>
          <w:rFonts w:eastAsia="Times New Roman" w:cstheme="minorHAnsi"/>
          <w:sz w:val="26"/>
          <w:szCs w:val="26"/>
        </w:rPr>
        <w:softHyphen/>
        <w:t>tination or hanging out at home for a week without work—makes sense to a lot of people. But it’s not easy.</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“Test-driving retirement gets more attention in the press than it does with clients,” says Mari Adam, president of Adam Financial Associates, in Boca Raton, Fla. “I’ve had people do it in bits and pieces.”</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The classic way for a couple with two incomes to try out retirement is to start completely banking one income, Adam says. She advises them to practice living on that amount of money. “People getting ready to retire often have no idea what they really spend,” Adam says. “They make up a number in their head.” Figure out what you’re realistically going to have coming in and going out, including Social Security and withdrawals from a retirement account or pension.</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 xml:space="preserve">For nearly two years, Fritz Gilbert and his wife, Jackie, lived on the income they expected to have in retirement. Gilbert retired on the young side—55—from his job as a </w:t>
      </w:r>
      <w:r w:rsidRPr="00B96527">
        <w:rPr>
          <w:rFonts w:eastAsia="Times New Roman" w:cstheme="minorHAnsi"/>
          <w:sz w:val="26"/>
          <w:szCs w:val="26"/>
        </w:rPr>
        <w:lastRenderedPageBreak/>
        <w:t>global commodities trader in Atlanta. Jackie never worked outside the house, first raising their daughter, then caring for her mother, who suffered from Alzheimer’s.</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“We increased our savings, basically getting our net take-home pay down to what we expected to live on in retirement,” says Gilbert, who writes the Retirement Manifesto blog. And a year before retirement, the couple decided to “track every penny we spent to get a baseline spending level,” he says. “We’d never done that before, and it was a pain.”</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Gilbert, who says he may be more farsighted than most, mapped out as best as possible what their spending—from health care to travel—would look like over the next 40 years, year by year.</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He and his wife also practiced staying at home for about 10 days. “Everyone focuses on finances. But once that’s in place, the non-financial stuff is key to getting it right. The more we can do to think of the softer side of retirement, the better our retirement will be.”</w:t>
      </w:r>
    </w:p>
    <w:p w:rsidR="00B96527" w:rsidRPr="00B96527" w:rsidRDefault="00B96527" w:rsidP="00B96527">
      <w:pPr>
        <w:shd w:val="clear" w:color="auto" w:fill="F8F8F8"/>
        <w:spacing w:before="180" w:after="180" w:line="240" w:lineRule="auto"/>
        <w:outlineLvl w:val="1"/>
        <w:rPr>
          <w:rFonts w:eastAsia="Times New Roman" w:cstheme="minorHAnsi"/>
          <w:sz w:val="36"/>
          <w:szCs w:val="36"/>
        </w:rPr>
      </w:pPr>
      <w:r w:rsidRPr="00B96527">
        <w:rPr>
          <w:rFonts w:eastAsia="Times New Roman" w:cstheme="minorHAnsi"/>
          <w:sz w:val="36"/>
          <w:szCs w:val="36"/>
        </w:rPr>
        <w:t>The retirement staycation</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 xml:space="preserve">Joe Casey, a managing partner for Retirement Wisdom, a retirement coaching service in Princeton, N.J., has advised several clients to try out retirement by taking one week of a month-long vacation to stay at home. “You need to slow down first,” Casey says. “People have to set their expectations properly for </w:t>
      </w:r>
      <w:proofErr w:type="gramStart"/>
      <w:r w:rsidRPr="00B96527">
        <w:rPr>
          <w:rFonts w:eastAsia="Times New Roman" w:cstheme="minorHAnsi"/>
          <w:sz w:val="26"/>
          <w:szCs w:val="26"/>
        </w:rPr>
        <w:t>a test-drive</w:t>
      </w:r>
      <w:proofErr w:type="gramEnd"/>
      <w:r w:rsidRPr="00B96527">
        <w:rPr>
          <w:rFonts w:eastAsia="Times New Roman" w:cstheme="minorHAnsi"/>
          <w:sz w:val="26"/>
          <w:szCs w:val="26"/>
        </w:rPr>
        <w:t>.”</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The idea isn’t just to plop down on the couch in front of the TV, but to start figuring out how to structure your days if you aren’t working full-time. For instance, what time should you get up? How much alone time should you have, and how much time doing things with others?</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Of course, it’s only a week. But in that time, some of his clients have realized they want to pursue interests they currently don’t have time for, such as auditing classes. And they all recognized that not working leaves far more time to exercise and take care of themselves. The retirement rehearsal, Casey says, helps his clients shift “from fearing to anticipation.”</w:t>
      </w:r>
    </w:p>
    <w:p w:rsidR="00B96527" w:rsidRPr="00B96527" w:rsidRDefault="00B96527" w:rsidP="00B96527">
      <w:pPr>
        <w:shd w:val="clear" w:color="auto" w:fill="F8F8F8"/>
        <w:spacing w:before="180" w:after="180" w:line="240" w:lineRule="auto"/>
        <w:outlineLvl w:val="1"/>
        <w:rPr>
          <w:rFonts w:eastAsia="Times New Roman" w:cstheme="minorHAnsi"/>
          <w:sz w:val="36"/>
          <w:szCs w:val="36"/>
        </w:rPr>
      </w:pPr>
      <w:r w:rsidRPr="00B96527">
        <w:rPr>
          <w:rFonts w:eastAsia="Times New Roman" w:cstheme="minorHAnsi"/>
          <w:sz w:val="36"/>
          <w:szCs w:val="36"/>
        </w:rPr>
        <w:t>Try out a new location</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lastRenderedPageBreak/>
        <w:t>If your picture of retirement involves living somewhere warmer or quieter, don’t commit to moving without first staying in the area for longer than a few weeks—perhaps in an Airbnb, VRBO or other short-term rental.</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 xml:space="preserve">Terry Feinberg and his wife, Carla </w:t>
      </w:r>
      <w:proofErr w:type="spellStart"/>
      <w:r w:rsidRPr="00B96527">
        <w:rPr>
          <w:rFonts w:eastAsia="Times New Roman" w:cstheme="minorHAnsi"/>
          <w:sz w:val="26"/>
          <w:szCs w:val="26"/>
        </w:rPr>
        <w:t>Ruigh</w:t>
      </w:r>
      <w:proofErr w:type="spellEnd"/>
      <w:r w:rsidRPr="00B96527">
        <w:rPr>
          <w:rFonts w:eastAsia="Times New Roman" w:cstheme="minorHAnsi"/>
          <w:sz w:val="26"/>
          <w:szCs w:val="26"/>
        </w:rPr>
        <w:t>, learned that lesson the hard way. Both are 62 years old. She is retired from her job as a municipal employee; he is semiretired from a career in marketing. They live in Gilroy, Calif., on two-and-a-half acres, and five years ago they faced a mini-disaster: The main water line from their well broke.</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 xml:space="preserve"> “We thought, </w:t>
      </w:r>
      <w:proofErr w:type="gramStart"/>
      <w:r w:rsidRPr="00B96527">
        <w:rPr>
          <w:rFonts w:eastAsia="Times New Roman" w:cstheme="minorHAnsi"/>
          <w:sz w:val="26"/>
          <w:szCs w:val="26"/>
        </w:rPr>
        <w:t>What</w:t>
      </w:r>
      <w:proofErr w:type="gramEnd"/>
      <w:r w:rsidRPr="00B96527">
        <w:rPr>
          <w:rFonts w:eastAsia="Times New Roman" w:cstheme="minorHAnsi"/>
          <w:sz w:val="26"/>
          <w:szCs w:val="26"/>
        </w:rPr>
        <w:t xml:space="preserve"> happens when we get to the point where we’re no longer able or want to maintain this property?” Feinberg says. “We decided we needed to think about an exit strategy.”</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 xml:space="preserve">He and </w:t>
      </w:r>
      <w:proofErr w:type="spellStart"/>
      <w:r w:rsidRPr="00B96527">
        <w:rPr>
          <w:rFonts w:eastAsia="Times New Roman" w:cstheme="minorHAnsi"/>
          <w:sz w:val="26"/>
          <w:szCs w:val="26"/>
        </w:rPr>
        <w:t>Ruigh</w:t>
      </w:r>
      <w:proofErr w:type="spellEnd"/>
      <w:r w:rsidRPr="00B96527">
        <w:rPr>
          <w:rFonts w:eastAsia="Times New Roman" w:cstheme="minorHAnsi"/>
          <w:sz w:val="26"/>
          <w:szCs w:val="26"/>
        </w:rPr>
        <w:t xml:space="preserve"> love the desert and </w:t>
      </w:r>
      <w:proofErr w:type="gramStart"/>
      <w:r w:rsidRPr="00B96527">
        <w:rPr>
          <w:rFonts w:eastAsia="Times New Roman" w:cstheme="minorHAnsi"/>
          <w:sz w:val="26"/>
          <w:szCs w:val="26"/>
        </w:rPr>
        <w:t>Southwest</w:t>
      </w:r>
      <w:proofErr w:type="gramEnd"/>
      <w:r w:rsidRPr="00B96527">
        <w:rPr>
          <w:rFonts w:eastAsia="Times New Roman" w:cstheme="minorHAnsi"/>
          <w:sz w:val="26"/>
          <w:szCs w:val="26"/>
        </w:rPr>
        <w:t>, so when he came across an ad for a brand-new 55-plus retirement community in Mesquite, Nev., it seemed ideal. They went out to look at the place “with zero intention of buying,” says Feinberg. But they really liked what they saw, and a few days later they were the proud owners of a brand-new house on a quarter-acre lot.</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They rented out their new house for the first three years, then moved to Mesquite in March 2018 and rented out their Gilroy place. That’s when they realized that they should have spent a little more time in the desert and done a little more research.</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“I looked at historical weather data but didn’t go deep enough into how it would affect our lifestyle,” Feinberg said. “It hit 110 degrees in June and didn’t drop till late September. Often it wasn’t below 90 at night.”</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It was so hot during the day that they had to start their biking and tennis around 5 a.m. And it was too hot at night to use their nice backyard or patio.</w:t>
      </w:r>
    </w:p>
    <w:p w:rsidR="00B96527" w:rsidRPr="00B96527" w:rsidRDefault="00B96527" w:rsidP="00B96527">
      <w:pPr>
        <w:shd w:val="clear" w:color="auto" w:fill="F8F8F8"/>
        <w:spacing w:before="180" w:after="180" w:line="240" w:lineRule="auto"/>
        <w:outlineLvl w:val="1"/>
        <w:rPr>
          <w:rFonts w:eastAsia="Times New Roman" w:cstheme="minorHAnsi"/>
          <w:sz w:val="36"/>
          <w:szCs w:val="36"/>
        </w:rPr>
      </w:pPr>
      <w:r w:rsidRPr="00B96527">
        <w:rPr>
          <w:rFonts w:eastAsia="Times New Roman" w:cstheme="minorHAnsi"/>
          <w:sz w:val="36"/>
          <w:szCs w:val="36"/>
        </w:rPr>
        <w:t>Look into health care, too</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The couple were also worried about their health care. Their HMO had recently changed its rules, and they could no longer use it after they moved to Nevada. Plus, they became concerned about the shortage of doctors in the Mesquite community and the lack of access to specialized care if they needed it.</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 xml:space="preserve">So they put their new home on the market, reached an agreement with their Gilroy tenants for them to move out, and moved back to California. In the end, they came out </w:t>
      </w:r>
      <w:r w:rsidRPr="00B96527">
        <w:rPr>
          <w:rFonts w:eastAsia="Times New Roman" w:cstheme="minorHAnsi"/>
          <w:sz w:val="26"/>
          <w:szCs w:val="26"/>
        </w:rPr>
        <w:lastRenderedPageBreak/>
        <w:t>fine financially, Feinberg says. But psychologically, the hard work of moving took its toll. They have no plans to move again in the foreseeable future.</w:t>
      </w:r>
    </w:p>
    <w:p w:rsidR="00B96527" w:rsidRPr="00B96527" w:rsidRDefault="00B96527" w:rsidP="00B96527">
      <w:pPr>
        <w:shd w:val="clear" w:color="auto" w:fill="F8F8F8"/>
        <w:spacing w:after="360" w:line="240" w:lineRule="auto"/>
        <w:rPr>
          <w:rFonts w:eastAsia="Times New Roman" w:cstheme="minorHAnsi"/>
          <w:sz w:val="26"/>
          <w:szCs w:val="26"/>
        </w:rPr>
      </w:pPr>
      <w:r w:rsidRPr="00B96527">
        <w:rPr>
          <w:rFonts w:eastAsia="Times New Roman" w:cstheme="minorHAnsi"/>
          <w:sz w:val="26"/>
          <w:szCs w:val="26"/>
        </w:rPr>
        <w:t>“If I were to give advice to someone looking to make a significant geographic move, it would be to do it temporarily, if possible, so you can really understand what it’s like to live there,” he says. “Experience the weather and lifestyle before completely pulling up roots.”</w:t>
      </w:r>
    </w:p>
    <w:p w:rsidR="00671C59" w:rsidRDefault="00B96527">
      <w:hyperlink r:id="rId4" w:history="1">
        <w:r>
          <w:rPr>
            <w:rStyle w:val="Hyperlink"/>
          </w:rPr>
          <w:t>https://www.kiplinger.com/article/retirement/T003-C032-S014-income-annuities-take-risk-out-of-retirement.html</w:t>
        </w:r>
      </w:hyperlink>
    </w:p>
    <w:sectPr w:rsidR="00671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27"/>
    <w:rsid w:val="00671C59"/>
    <w:rsid w:val="00B9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C008"/>
  <w15:chartTrackingRefBased/>
  <w15:docId w15:val="{AEC5647B-0FFA-4DD5-AD88-24342F17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65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65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65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9652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5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65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652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96527"/>
    <w:rPr>
      <w:rFonts w:ascii="Times New Roman" w:eastAsia="Times New Roman" w:hAnsi="Times New Roman" w:cs="Times New Roman"/>
      <w:b/>
      <w:bCs/>
      <w:sz w:val="20"/>
      <w:szCs w:val="20"/>
    </w:rPr>
  </w:style>
  <w:style w:type="paragraph" w:customStyle="1" w:styleId="kip-teaser">
    <w:name w:val="kip-teaser"/>
    <w:basedOn w:val="Normal"/>
    <w:rsid w:val="00B96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p-caption">
    <w:name w:val="kip-caption"/>
    <w:basedOn w:val="Normal"/>
    <w:rsid w:val="00B96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ip-image-credit">
    <w:name w:val="kip-image-credit"/>
    <w:basedOn w:val="DefaultParagraphFont"/>
    <w:rsid w:val="00B96527"/>
  </w:style>
  <w:style w:type="paragraph" w:customStyle="1" w:styleId="kip-byline">
    <w:name w:val="kip-byline"/>
    <w:basedOn w:val="Normal"/>
    <w:rsid w:val="00B965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6527"/>
    <w:rPr>
      <w:color w:val="0000FF"/>
      <w:u w:val="single"/>
    </w:rPr>
  </w:style>
  <w:style w:type="character" w:customStyle="1" w:styleId="kip-pub-date">
    <w:name w:val="kip-pub-date"/>
    <w:basedOn w:val="DefaultParagraphFont"/>
    <w:rsid w:val="00B96527"/>
  </w:style>
  <w:style w:type="character" w:customStyle="1" w:styleId="kip-alt-date">
    <w:name w:val="kip-alt-date"/>
    <w:basedOn w:val="DefaultParagraphFont"/>
    <w:rsid w:val="00B96527"/>
  </w:style>
  <w:style w:type="paragraph" w:styleId="NormalWeb">
    <w:name w:val="Normal (Web)"/>
    <w:basedOn w:val="Normal"/>
    <w:uiPriority w:val="99"/>
    <w:semiHidden/>
    <w:unhideWhenUsed/>
    <w:rsid w:val="00B965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997807">
      <w:bodyDiv w:val="1"/>
      <w:marLeft w:val="0"/>
      <w:marRight w:val="0"/>
      <w:marTop w:val="0"/>
      <w:marBottom w:val="0"/>
      <w:divBdr>
        <w:top w:val="none" w:sz="0" w:space="0" w:color="auto"/>
        <w:left w:val="none" w:sz="0" w:space="0" w:color="auto"/>
        <w:bottom w:val="none" w:sz="0" w:space="0" w:color="auto"/>
        <w:right w:val="none" w:sz="0" w:space="0" w:color="auto"/>
      </w:divBdr>
      <w:divsChild>
        <w:div w:id="890926765">
          <w:marLeft w:val="-225"/>
          <w:marRight w:val="-225"/>
          <w:marTop w:val="0"/>
          <w:marBottom w:val="0"/>
          <w:divBdr>
            <w:top w:val="none" w:sz="0" w:space="0" w:color="auto"/>
            <w:left w:val="none" w:sz="0" w:space="0" w:color="auto"/>
            <w:bottom w:val="none" w:sz="0" w:space="0" w:color="auto"/>
            <w:right w:val="none" w:sz="0" w:space="0" w:color="auto"/>
          </w:divBdr>
          <w:divsChild>
            <w:div w:id="2105030684">
              <w:marLeft w:val="1463"/>
              <w:marRight w:val="0"/>
              <w:marTop w:val="0"/>
              <w:marBottom w:val="0"/>
              <w:divBdr>
                <w:top w:val="none" w:sz="0" w:space="0" w:color="auto"/>
                <w:left w:val="none" w:sz="0" w:space="0" w:color="auto"/>
                <w:bottom w:val="none" w:sz="0" w:space="0" w:color="auto"/>
                <w:right w:val="none" w:sz="0" w:space="0" w:color="auto"/>
              </w:divBdr>
            </w:div>
          </w:divsChild>
        </w:div>
        <w:div w:id="1992783725">
          <w:marLeft w:val="-225"/>
          <w:marRight w:val="-225"/>
          <w:marTop w:val="0"/>
          <w:marBottom w:val="0"/>
          <w:divBdr>
            <w:top w:val="none" w:sz="0" w:space="0" w:color="auto"/>
            <w:left w:val="none" w:sz="0" w:space="0" w:color="auto"/>
            <w:bottom w:val="none" w:sz="0" w:space="0" w:color="auto"/>
            <w:right w:val="none" w:sz="0" w:space="0" w:color="auto"/>
          </w:divBdr>
          <w:divsChild>
            <w:div w:id="1902132144">
              <w:marLeft w:val="0"/>
              <w:marRight w:val="0"/>
              <w:marTop w:val="0"/>
              <w:marBottom w:val="0"/>
              <w:divBdr>
                <w:top w:val="none" w:sz="0" w:space="0" w:color="auto"/>
                <w:left w:val="none" w:sz="0" w:space="0" w:color="auto"/>
                <w:bottom w:val="none" w:sz="0" w:space="0" w:color="auto"/>
                <w:right w:val="none" w:sz="0" w:space="0" w:color="auto"/>
              </w:divBdr>
            </w:div>
            <w:div w:id="519971749">
              <w:marLeft w:val="0"/>
              <w:marRight w:val="0"/>
              <w:marTop w:val="0"/>
              <w:marBottom w:val="0"/>
              <w:divBdr>
                <w:top w:val="none" w:sz="0" w:space="0" w:color="auto"/>
                <w:left w:val="none" w:sz="0" w:space="0" w:color="auto"/>
                <w:bottom w:val="none" w:sz="0" w:space="0" w:color="auto"/>
                <w:right w:val="none" w:sz="0" w:space="0" w:color="auto"/>
              </w:divBdr>
              <w:divsChild>
                <w:div w:id="2064524826">
                  <w:marLeft w:val="-600"/>
                  <w:marRight w:val="-600"/>
                  <w:marTop w:val="720"/>
                  <w:marBottom w:val="840"/>
                  <w:divBdr>
                    <w:top w:val="none" w:sz="0" w:space="0" w:color="auto"/>
                    <w:left w:val="none" w:sz="0" w:space="0" w:color="auto"/>
                    <w:bottom w:val="none" w:sz="0" w:space="0" w:color="auto"/>
                    <w:right w:val="none" w:sz="0" w:space="0" w:color="auto"/>
                  </w:divBdr>
                </w:div>
                <w:div w:id="1140923067">
                  <w:marLeft w:val="-600"/>
                  <w:marRight w:val="-600"/>
                  <w:marTop w:val="720"/>
                  <w:marBottom w:val="840"/>
                  <w:divBdr>
                    <w:top w:val="none" w:sz="0" w:space="0" w:color="auto"/>
                    <w:left w:val="none" w:sz="0" w:space="0" w:color="auto"/>
                    <w:bottom w:val="none" w:sz="0" w:space="0" w:color="auto"/>
                    <w:right w:val="none" w:sz="0" w:space="0" w:color="auto"/>
                  </w:divBdr>
                </w:div>
                <w:div w:id="2116747848">
                  <w:marLeft w:val="-600"/>
                  <w:marRight w:val="-600"/>
                  <w:marTop w:val="720"/>
                  <w:marBottom w:val="840"/>
                  <w:divBdr>
                    <w:top w:val="none" w:sz="0" w:space="0" w:color="auto"/>
                    <w:left w:val="none" w:sz="0" w:space="0" w:color="auto"/>
                    <w:bottom w:val="none" w:sz="0" w:space="0" w:color="auto"/>
                    <w:right w:val="none" w:sz="0" w:space="0" w:color="auto"/>
                  </w:divBdr>
                </w:div>
                <w:div w:id="233902485">
                  <w:marLeft w:val="-600"/>
                  <w:marRight w:val="-600"/>
                  <w:marTop w:val="720"/>
                  <w:marBottom w:val="8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iplinger.com/article/retirement/T003-C032-S014-income-annuities-take-risk-out-of-retir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Shaw</dc:creator>
  <cp:keywords/>
  <dc:description/>
  <cp:lastModifiedBy>Heather Shaw</cp:lastModifiedBy>
  <cp:revision>1</cp:revision>
  <dcterms:created xsi:type="dcterms:W3CDTF">2019-12-24T15:43:00Z</dcterms:created>
  <dcterms:modified xsi:type="dcterms:W3CDTF">2019-12-24T15:45:00Z</dcterms:modified>
</cp:coreProperties>
</file>